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Приложение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к постановлению службы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жилищного надзора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Астраханской области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от_______________ № __________</w:t>
      </w:r>
    </w:p>
    <w:p>
      <w:pPr>
        <w:pStyle w:val="Style16"/>
        <w:bidi w:val="0"/>
        <w:spacing w:lineRule="auto" w:line="288" w:before="0" w:after="140"/>
        <w:jc w:val="left"/>
        <w:rPr/>
      </w:pPr>
      <w:r>
        <w:rPr/>
        <w:t> </w:t>
      </w:r>
    </w:p>
    <w:p>
      <w:pPr>
        <w:pStyle w:val="Style16"/>
        <w:bidi w:val="0"/>
        <w:spacing w:lineRule="auto" w:line="288" w:before="0" w:after="140"/>
        <w:jc w:val="left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>
          <w:rStyle w:val="Style14"/>
          <w:rFonts w:ascii="times new roman;times;serif" w:hAnsi="times new roman;times;serif"/>
        </w:rPr>
        <w:t>ПОЛОЖЕНИЕ О БЛАГОДАРСТВЕННОМ ПИСЬМЕ СЛУЖБЫ ЖИЛИЩНОГО НАДЗОРААСТРАХАНСКОЙ ОБЛАСТИ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lef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1. Благодарственным письмом службы жилищного надзора Астраханской области (далее - Благодарственное письмо) награждаются граждане за многолетний добросовестный труд и значительный вклад в развитие жилищно - коммунального хозяйства Астраханской области по ходатайству (в произвольной форме) руководителей структурных подразделений службы, которое вносится не позднее чем за 15 дней до предполагаемой даты вручения.</w:t>
      </w:r>
    </w:p>
    <w:p>
      <w:pPr>
        <w:pStyle w:val="Style16"/>
        <w:bidi w:val="0"/>
        <w:jc w:val="lef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2. Решение о награждении Благодарственным письмом принимается руководителем службы жилищного надзора Астраханской области в форме распоряжения.</w:t>
      </w:r>
    </w:p>
    <w:p>
      <w:pPr>
        <w:pStyle w:val="Style16"/>
        <w:bidi w:val="0"/>
        <w:jc w:val="lef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3. Отдел правового, кадрового и организационного обеспечения службы жилищного надзора Астраханской области готовит распоряжение о награждении Благодарственным письмом службы и осуществляет учет награжденных.</w:t>
      </w:r>
    </w:p>
    <w:p>
      <w:pPr>
        <w:pStyle w:val="Style16"/>
        <w:bidi w:val="0"/>
        <w:jc w:val="lef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4. Запись о награждении Благодарственным письмом вносится в трудовую книжку.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altName w:val="times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1</Pages>
  <Words>118</Words>
  <Characters>910</Characters>
  <CharactersWithSpaces>1021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2021-12-22T16:51:48Z</dcterms:modified>
  <cp:revision>3</cp:revision>
  <dc:subject/>
  <dc:title/>
</cp:coreProperties>
</file>